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EC0B" w14:textId="77777777" w:rsidR="00E9316F" w:rsidRDefault="00106395">
      <w:pPr>
        <w:jc w:val="center"/>
        <w:rPr>
          <w:sz w:val="20"/>
          <w:szCs w:val="20"/>
        </w:rPr>
      </w:pPr>
      <w:bookmarkStart w:id="0" w:name="page1"/>
      <w:bookmarkEnd w:id="0"/>
      <w:r>
        <w:rPr>
          <w:rFonts w:eastAsia="Times New Roman"/>
          <w:b/>
          <w:bCs/>
          <w:sz w:val="20"/>
          <w:szCs w:val="20"/>
        </w:rPr>
        <w:t>CMPE 260 PRINCIPLES OF PROGRAMMING LANGUAGES</w:t>
      </w:r>
    </w:p>
    <w:p w14:paraId="34EE3624" w14:textId="77777777" w:rsidR="00E9316F" w:rsidRDefault="00E9316F">
      <w:pPr>
        <w:spacing w:line="34" w:lineRule="exact"/>
        <w:rPr>
          <w:sz w:val="24"/>
          <w:szCs w:val="24"/>
        </w:rPr>
      </w:pPr>
    </w:p>
    <w:p w14:paraId="319FDC3E" w14:textId="77777777" w:rsidR="00E9316F" w:rsidRDefault="00106395">
      <w:pPr>
        <w:jc w:val="center"/>
        <w:rPr>
          <w:sz w:val="20"/>
          <w:szCs w:val="20"/>
        </w:rPr>
      </w:pPr>
      <w:r>
        <w:rPr>
          <w:rFonts w:eastAsia="Times New Roman"/>
          <w:b/>
          <w:bCs/>
          <w:sz w:val="20"/>
          <w:szCs w:val="20"/>
        </w:rPr>
        <w:t>SYLLABUS</w:t>
      </w:r>
    </w:p>
    <w:p w14:paraId="5CD11635" w14:textId="77777777" w:rsidR="00E9316F" w:rsidRDefault="00E9316F">
      <w:pPr>
        <w:spacing w:line="201" w:lineRule="exact"/>
        <w:rPr>
          <w:sz w:val="24"/>
          <w:szCs w:val="24"/>
        </w:rPr>
      </w:pPr>
    </w:p>
    <w:p w14:paraId="5C4DC75E" w14:textId="77777777" w:rsidR="00E9316F" w:rsidRDefault="00106395">
      <w:pPr>
        <w:tabs>
          <w:tab w:val="left" w:pos="1040"/>
        </w:tabs>
        <w:rPr>
          <w:sz w:val="20"/>
          <w:szCs w:val="20"/>
        </w:rPr>
      </w:pPr>
      <w:r>
        <w:rPr>
          <w:rFonts w:eastAsia="Times New Roman"/>
          <w:sz w:val="20"/>
          <w:szCs w:val="20"/>
        </w:rPr>
        <w:t>Instructor:</w:t>
      </w:r>
      <w:r>
        <w:rPr>
          <w:rFonts w:eastAsia="Times New Roman"/>
          <w:sz w:val="20"/>
          <w:szCs w:val="20"/>
        </w:rPr>
        <w:tab/>
        <w:t>F. Başak Aydemir (E-mail: basak.aydemir@boun.edu.tr, Room: BM 45)</w:t>
      </w:r>
    </w:p>
    <w:p w14:paraId="2EE6525E" w14:textId="77777777" w:rsidR="00E9316F" w:rsidRDefault="00E9316F">
      <w:pPr>
        <w:spacing w:line="30" w:lineRule="exact"/>
        <w:rPr>
          <w:sz w:val="24"/>
          <w:szCs w:val="24"/>
        </w:rPr>
      </w:pPr>
    </w:p>
    <w:p w14:paraId="54F2A53B" w14:textId="05750F1D" w:rsidR="00E9316F" w:rsidRDefault="00106395">
      <w:pPr>
        <w:tabs>
          <w:tab w:val="left" w:pos="1040"/>
        </w:tabs>
        <w:rPr>
          <w:sz w:val="20"/>
          <w:szCs w:val="20"/>
        </w:rPr>
      </w:pPr>
      <w:proofErr w:type="spellStart"/>
      <w:r>
        <w:rPr>
          <w:rFonts w:eastAsia="Times New Roman"/>
          <w:sz w:val="20"/>
          <w:szCs w:val="20"/>
        </w:rPr>
        <w:t>Assistant</w:t>
      </w:r>
      <w:proofErr w:type="spellEnd"/>
      <w:r>
        <w:rPr>
          <w:rFonts w:eastAsia="Times New Roman"/>
          <w:sz w:val="20"/>
          <w:szCs w:val="20"/>
        </w:rPr>
        <w:t>:</w:t>
      </w:r>
      <w:r>
        <w:rPr>
          <w:rFonts w:eastAsia="Times New Roman"/>
          <w:sz w:val="20"/>
          <w:szCs w:val="20"/>
        </w:rPr>
        <w:tab/>
      </w:r>
      <w:r w:rsidR="00092E82">
        <w:rPr>
          <w:rFonts w:eastAsia="Times New Roman"/>
          <w:sz w:val="20"/>
          <w:szCs w:val="20"/>
        </w:rPr>
        <w:t>TBA</w:t>
      </w:r>
      <w:proofErr w:type="gramStart"/>
      <w:r w:rsidR="00092E82">
        <w:rPr>
          <w:rFonts w:eastAsia="Times New Roman"/>
          <w:sz w:val="20"/>
          <w:szCs w:val="20"/>
        </w:rPr>
        <w:t xml:space="preserve"> </w:t>
      </w:r>
      <w:r w:rsidR="00BB7E64">
        <w:rPr>
          <w:rFonts w:eastAsia="Times New Roman"/>
          <w:sz w:val="20"/>
          <w:szCs w:val="20"/>
        </w:rPr>
        <w:t xml:space="preserve">  (</w:t>
      </w:r>
      <w:proofErr w:type="gramEnd"/>
      <w:r w:rsidR="00BB7E64">
        <w:rPr>
          <w:rFonts w:eastAsia="Times New Roman"/>
          <w:sz w:val="20"/>
          <w:szCs w:val="20"/>
        </w:rPr>
        <w:t xml:space="preserve">E-mail: </w:t>
      </w:r>
      <w:r w:rsidR="00092E82">
        <w:rPr>
          <w:rFonts w:eastAsia="Times New Roman"/>
          <w:sz w:val="20"/>
          <w:szCs w:val="20"/>
        </w:rPr>
        <w:t>TBA</w:t>
      </w:r>
      <w:r w:rsidR="00BB7E64">
        <w:rPr>
          <w:rFonts w:eastAsia="Times New Roman"/>
          <w:sz w:val="20"/>
          <w:szCs w:val="20"/>
        </w:rPr>
        <w:t>)</w:t>
      </w:r>
    </w:p>
    <w:p w14:paraId="7BB9B467" w14:textId="77777777" w:rsidR="00E9316F" w:rsidRDefault="00E9316F">
      <w:pPr>
        <w:spacing w:line="197" w:lineRule="exact"/>
        <w:rPr>
          <w:sz w:val="24"/>
          <w:szCs w:val="24"/>
        </w:rPr>
      </w:pPr>
    </w:p>
    <w:p w14:paraId="1E4AC9CF" w14:textId="77777777" w:rsidR="00E9316F" w:rsidRDefault="00106395">
      <w:pPr>
        <w:rPr>
          <w:sz w:val="20"/>
          <w:szCs w:val="20"/>
        </w:rPr>
      </w:pPr>
      <w:r>
        <w:rPr>
          <w:rFonts w:eastAsia="Times New Roman"/>
          <w:b/>
          <w:bCs/>
          <w:sz w:val="20"/>
          <w:szCs w:val="20"/>
        </w:rPr>
        <w:t>Course Description:</w:t>
      </w:r>
    </w:p>
    <w:p w14:paraId="362CBD60" w14:textId="77777777" w:rsidR="00E9316F" w:rsidRDefault="00E9316F">
      <w:pPr>
        <w:spacing w:line="34" w:lineRule="exact"/>
        <w:rPr>
          <w:sz w:val="24"/>
          <w:szCs w:val="24"/>
        </w:rPr>
      </w:pPr>
    </w:p>
    <w:p w14:paraId="6D69E809" w14:textId="77777777" w:rsidR="00E9316F" w:rsidRDefault="00106395">
      <w:pPr>
        <w:spacing w:line="239" w:lineRule="auto"/>
        <w:ind w:left="280"/>
        <w:jc w:val="both"/>
        <w:rPr>
          <w:sz w:val="20"/>
          <w:szCs w:val="20"/>
        </w:rPr>
      </w:pPr>
      <w:r>
        <w:rPr>
          <w:rFonts w:eastAsia="Times New Roman"/>
          <w:sz w:val="20"/>
          <w:szCs w:val="20"/>
        </w:rPr>
        <w:t>This course is intended to introduce the student to the main paradigms of computation, languages representative of these paradigms, techniques of implementing various programming language constructs, as well as basic concepts relating to the specification of programming languages.</w:t>
      </w:r>
    </w:p>
    <w:p w14:paraId="12F78B25" w14:textId="77777777" w:rsidR="00E9316F" w:rsidRDefault="00E9316F">
      <w:pPr>
        <w:spacing w:line="89" w:lineRule="exact"/>
        <w:rPr>
          <w:sz w:val="24"/>
          <w:szCs w:val="24"/>
        </w:rPr>
      </w:pPr>
    </w:p>
    <w:p w14:paraId="3DA1D73E" w14:textId="77777777" w:rsidR="00E9316F" w:rsidRDefault="00106395">
      <w:pPr>
        <w:spacing w:line="251" w:lineRule="auto"/>
        <w:ind w:left="280"/>
        <w:jc w:val="both"/>
        <w:rPr>
          <w:sz w:val="20"/>
          <w:szCs w:val="20"/>
        </w:rPr>
      </w:pPr>
      <w:r>
        <w:rPr>
          <w:rFonts w:eastAsia="Times New Roman"/>
          <w:sz w:val="20"/>
          <w:szCs w:val="20"/>
        </w:rPr>
        <w:t>Syntax and semantics of programming languages, basic constructs that are common to all languages (control structures, subprograms, etc.), and basic programming paradigms (functional, logic, etc.) will be covered. The intent of the course is not teaching a specific programming language; instead, using several languages to exemplify the main concepts and constructs.</w:t>
      </w:r>
    </w:p>
    <w:p w14:paraId="04CB4656" w14:textId="77777777" w:rsidR="00E9316F" w:rsidRDefault="00E9316F">
      <w:pPr>
        <w:spacing w:line="186" w:lineRule="exact"/>
        <w:rPr>
          <w:sz w:val="24"/>
          <w:szCs w:val="24"/>
        </w:rPr>
      </w:pPr>
    </w:p>
    <w:p w14:paraId="0555F86F" w14:textId="77777777" w:rsidR="00E9316F" w:rsidRDefault="00106395">
      <w:pPr>
        <w:tabs>
          <w:tab w:val="left" w:pos="1220"/>
        </w:tabs>
        <w:rPr>
          <w:sz w:val="20"/>
          <w:szCs w:val="20"/>
        </w:rPr>
      </w:pPr>
      <w:r>
        <w:rPr>
          <w:rFonts w:eastAsia="Times New Roman"/>
          <w:b/>
          <w:bCs/>
          <w:sz w:val="20"/>
          <w:szCs w:val="20"/>
        </w:rPr>
        <w:t>Text Book:</w:t>
      </w:r>
      <w:r>
        <w:rPr>
          <w:sz w:val="20"/>
          <w:szCs w:val="20"/>
        </w:rPr>
        <w:tab/>
      </w:r>
      <w:r>
        <w:rPr>
          <w:rFonts w:eastAsia="Times New Roman"/>
          <w:sz w:val="20"/>
          <w:szCs w:val="20"/>
        </w:rPr>
        <w:t>Concepts of Programming Languages</w:t>
      </w:r>
    </w:p>
    <w:p w14:paraId="4E286DB9" w14:textId="77777777" w:rsidR="00E9316F" w:rsidRDefault="00E9316F">
      <w:pPr>
        <w:spacing w:line="24" w:lineRule="exact"/>
        <w:rPr>
          <w:sz w:val="24"/>
          <w:szCs w:val="24"/>
        </w:rPr>
      </w:pPr>
    </w:p>
    <w:p w14:paraId="00064347" w14:textId="77777777" w:rsidR="00E9316F" w:rsidRDefault="00106395">
      <w:pPr>
        <w:ind w:left="1240"/>
        <w:rPr>
          <w:sz w:val="20"/>
          <w:szCs w:val="20"/>
        </w:rPr>
      </w:pPr>
      <w:r>
        <w:rPr>
          <w:rFonts w:eastAsia="Times New Roman"/>
          <w:sz w:val="20"/>
          <w:szCs w:val="20"/>
        </w:rPr>
        <w:t>Robert W. Sebesta, Pearson Pub, 11</w:t>
      </w:r>
      <w:r>
        <w:rPr>
          <w:rFonts w:eastAsia="Times New Roman"/>
          <w:sz w:val="25"/>
          <w:szCs w:val="25"/>
          <w:vertAlign w:val="superscript"/>
        </w:rPr>
        <w:t>th</w:t>
      </w:r>
      <w:r>
        <w:rPr>
          <w:rFonts w:eastAsia="Times New Roman"/>
          <w:sz w:val="20"/>
          <w:szCs w:val="20"/>
        </w:rPr>
        <w:t xml:space="preserve"> ed. (2016)</w:t>
      </w:r>
    </w:p>
    <w:p w14:paraId="0B4FB1F2" w14:textId="77777777" w:rsidR="00E9316F" w:rsidRDefault="00E9316F">
      <w:pPr>
        <w:spacing w:line="150" w:lineRule="exact"/>
        <w:rPr>
          <w:sz w:val="24"/>
          <w:szCs w:val="24"/>
        </w:rPr>
      </w:pPr>
    </w:p>
    <w:p w14:paraId="0B6A3868" w14:textId="77777777" w:rsidR="00E9316F" w:rsidRDefault="00106395">
      <w:pPr>
        <w:rPr>
          <w:sz w:val="20"/>
          <w:szCs w:val="20"/>
        </w:rPr>
      </w:pPr>
      <w:r>
        <w:rPr>
          <w:rFonts w:eastAsia="Times New Roman"/>
          <w:b/>
          <w:bCs/>
          <w:sz w:val="20"/>
          <w:szCs w:val="20"/>
        </w:rPr>
        <w:t>Reference Books</w:t>
      </w:r>
      <w:r>
        <w:rPr>
          <w:rFonts w:eastAsia="Times New Roman"/>
          <w:sz w:val="20"/>
          <w:szCs w:val="20"/>
        </w:rPr>
        <w:t>:</w:t>
      </w:r>
    </w:p>
    <w:p w14:paraId="0502A45A" w14:textId="77777777" w:rsidR="00E9316F" w:rsidRDefault="00E9316F">
      <w:pPr>
        <w:spacing w:line="14" w:lineRule="exact"/>
        <w:rPr>
          <w:sz w:val="24"/>
          <w:szCs w:val="24"/>
        </w:rPr>
      </w:pPr>
    </w:p>
    <w:p w14:paraId="5167C550"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Comparative Programming Languages, R.</w:t>
      </w:r>
      <w:proofErr w:type="gramStart"/>
      <w:r>
        <w:rPr>
          <w:rFonts w:eastAsia="Times New Roman"/>
          <w:sz w:val="20"/>
          <w:szCs w:val="20"/>
        </w:rPr>
        <w:t>G.Clark</w:t>
      </w:r>
      <w:proofErr w:type="gramEnd"/>
      <w:r>
        <w:rPr>
          <w:rFonts w:eastAsia="Times New Roman"/>
          <w:sz w:val="20"/>
          <w:szCs w:val="20"/>
        </w:rPr>
        <w:t>, Addison Wesley Pub.Co., 2000</w:t>
      </w:r>
    </w:p>
    <w:p w14:paraId="150973B0" w14:textId="77777777" w:rsidR="00E9316F" w:rsidRDefault="00E9316F">
      <w:pPr>
        <w:spacing w:line="30" w:lineRule="exact"/>
        <w:rPr>
          <w:rFonts w:ascii="Arial" w:eastAsia="Arial" w:hAnsi="Arial" w:cs="Arial"/>
          <w:sz w:val="20"/>
          <w:szCs w:val="20"/>
        </w:rPr>
      </w:pPr>
    </w:p>
    <w:p w14:paraId="26A7DE3D"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Concepts in Programming Languages, John C. C. Mitchell, Krzysztof Apt, Cambridge University Press, 2002</w:t>
      </w:r>
    </w:p>
    <w:p w14:paraId="11057F96" w14:textId="77777777" w:rsidR="00E9316F" w:rsidRDefault="00E9316F">
      <w:pPr>
        <w:spacing w:line="13" w:lineRule="exact"/>
        <w:rPr>
          <w:rFonts w:ascii="Arial" w:eastAsia="Arial" w:hAnsi="Arial" w:cs="Arial"/>
          <w:sz w:val="20"/>
          <w:szCs w:val="20"/>
        </w:rPr>
      </w:pPr>
    </w:p>
    <w:p w14:paraId="1AFC6487"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Foundations of Programming Languages, Seyed H. H. Roosta, Course Technology, 2002</w:t>
      </w:r>
    </w:p>
    <w:p w14:paraId="5FA94A03" w14:textId="77777777" w:rsidR="00E9316F" w:rsidRDefault="00E9316F">
      <w:pPr>
        <w:spacing w:line="13" w:lineRule="exact"/>
        <w:rPr>
          <w:rFonts w:ascii="Arial" w:eastAsia="Arial" w:hAnsi="Arial" w:cs="Arial"/>
          <w:sz w:val="20"/>
          <w:szCs w:val="20"/>
        </w:rPr>
      </w:pPr>
    </w:p>
    <w:p w14:paraId="7C892D0D"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Programming Language Design Concepts, David A. Watt, William Findlay, Wiley, John &amp; Sons, 2004</w:t>
      </w:r>
    </w:p>
    <w:p w14:paraId="3592555E" w14:textId="77777777" w:rsidR="00E9316F" w:rsidRDefault="00E9316F">
      <w:pPr>
        <w:spacing w:line="13" w:lineRule="exact"/>
        <w:rPr>
          <w:rFonts w:ascii="Arial" w:eastAsia="Arial" w:hAnsi="Arial" w:cs="Arial"/>
          <w:sz w:val="20"/>
          <w:szCs w:val="20"/>
        </w:rPr>
      </w:pPr>
    </w:p>
    <w:p w14:paraId="49E1C48D"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Programming Language Pragmatics, Michael L. Scott, Elsevier, 2005</w:t>
      </w:r>
    </w:p>
    <w:p w14:paraId="753E210C" w14:textId="77777777" w:rsidR="00E9316F" w:rsidRDefault="00E9316F">
      <w:pPr>
        <w:spacing w:line="13" w:lineRule="exact"/>
        <w:rPr>
          <w:rFonts w:ascii="Arial" w:eastAsia="Arial" w:hAnsi="Arial" w:cs="Arial"/>
          <w:sz w:val="20"/>
          <w:szCs w:val="20"/>
        </w:rPr>
      </w:pPr>
    </w:p>
    <w:p w14:paraId="6B86C2AA"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Programming Languages and Methodologies, Robert J. Schalkoff, Jones &amp; Bartlett Pub., 2007</w:t>
      </w:r>
    </w:p>
    <w:p w14:paraId="2BE6F6F5" w14:textId="77777777" w:rsidR="00E9316F" w:rsidRDefault="00E9316F">
      <w:pPr>
        <w:spacing w:line="13" w:lineRule="exact"/>
        <w:rPr>
          <w:rFonts w:ascii="Arial" w:eastAsia="Arial" w:hAnsi="Arial" w:cs="Arial"/>
          <w:sz w:val="20"/>
          <w:szCs w:val="20"/>
        </w:rPr>
      </w:pPr>
    </w:p>
    <w:p w14:paraId="569CF0F1"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Programming Languages, Design and Implementation, T.</w:t>
      </w:r>
      <w:proofErr w:type="gramStart"/>
      <w:r>
        <w:rPr>
          <w:rFonts w:eastAsia="Times New Roman"/>
          <w:sz w:val="20"/>
          <w:szCs w:val="20"/>
        </w:rPr>
        <w:t>W.Pratt</w:t>
      </w:r>
      <w:proofErr w:type="gramEnd"/>
      <w:r>
        <w:rPr>
          <w:rFonts w:eastAsia="Times New Roman"/>
          <w:sz w:val="20"/>
          <w:szCs w:val="20"/>
        </w:rPr>
        <w:t>, M.V.Zelkowitz, Prentice Hall, 4th ed., 2001</w:t>
      </w:r>
    </w:p>
    <w:p w14:paraId="5DD42285" w14:textId="77777777" w:rsidR="00E9316F" w:rsidRDefault="00E9316F">
      <w:pPr>
        <w:spacing w:line="13" w:lineRule="exact"/>
        <w:rPr>
          <w:rFonts w:ascii="Arial" w:eastAsia="Arial" w:hAnsi="Arial" w:cs="Arial"/>
          <w:sz w:val="20"/>
          <w:szCs w:val="20"/>
        </w:rPr>
      </w:pPr>
    </w:p>
    <w:p w14:paraId="2E3D2168" w14:textId="77777777" w:rsidR="00E9316F" w:rsidRDefault="00106395">
      <w:pPr>
        <w:numPr>
          <w:ilvl w:val="0"/>
          <w:numId w:val="1"/>
        </w:numPr>
        <w:tabs>
          <w:tab w:val="left" w:pos="560"/>
        </w:tabs>
        <w:ind w:left="560" w:hanging="284"/>
        <w:rPr>
          <w:rFonts w:ascii="Arial" w:eastAsia="Arial" w:hAnsi="Arial" w:cs="Arial"/>
          <w:sz w:val="20"/>
          <w:szCs w:val="20"/>
        </w:rPr>
      </w:pPr>
      <w:r>
        <w:rPr>
          <w:rFonts w:eastAsia="Times New Roman"/>
          <w:sz w:val="20"/>
          <w:szCs w:val="20"/>
        </w:rPr>
        <w:t>Programming Languages: Principles and Paradigms, Allen B. Tucker, Robert Noonan, McGraw-Hill, 2006</w:t>
      </w:r>
    </w:p>
    <w:p w14:paraId="7A376B7E" w14:textId="77777777" w:rsidR="00E9316F" w:rsidRDefault="00E9316F">
      <w:pPr>
        <w:spacing w:line="210" w:lineRule="exact"/>
        <w:rPr>
          <w:sz w:val="24"/>
          <w:szCs w:val="24"/>
        </w:rPr>
      </w:pPr>
    </w:p>
    <w:p w14:paraId="3B23C360" w14:textId="77777777" w:rsidR="00E9316F" w:rsidRDefault="00106395">
      <w:pPr>
        <w:rPr>
          <w:sz w:val="20"/>
          <w:szCs w:val="20"/>
        </w:rPr>
      </w:pPr>
      <w:r>
        <w:rPr>
          <w:rFonts w:eastAsia="Times New Roman"/>
          <w:b/>
          <w:bCs/>
          <w:sz w:val="20"/>
          <w:szCs w:val="20"/>
        </w:rPr>
        <w:t>Lecture Hours and Rooms:</w:t>
      </w:r>
    </w:p>
    <w:p w14:paraId="660B046D" w14:textId="77777777" w:rsidR="00E9316F" w:rsidRDefault="00E9316F">
      <w:pPr>
        <w:spacing w:line="34" w:lineRule="exact"/>
        <w:rPr>
          <w:sz w:val="24"/>
          <w:szCs w:val="24"/>
        </w:rPr>
      </w:pPr>
    </w:p>
    <w:p w14:paraId="4FB5BF89" w14:textId="188B39EE" w:rsidR="00E9316F" w:rsidRDefault="00BB7E64">
      <w:pPr>
        <w:spacing w:line="192" w:lineRule="exact"/>
        <w:rPr>
          <w:sz w:val="24"/>
          <w:szCs w:val="24"/>
        </w:rPr>
      </w:pPr>
      <w:r>
        <w:rPr>
          <w:rFonts w:eastAsia="Times New Roman"/>
          <w:sz w:val="20"/>
          <w:szCs w:val="20"/>
        </w:rPr>
        <w:t>WW</w:t>
      </w:r>
      <w:r w:rsidR="00092E82">
        <w:rPr>
          <w:rFonts w:eastAsia="Times New Roman"/>
          <w:sz w:val="20"/>
          <w:szCs w:val="20"/>
        </w:rPr>
        <w:t>F122</w:t>
      </w:r>
      <w:r>
        <w:rPr>
          <w:rFonts w:eastAsia="Times New Roman"/>
          <w:sz w:val="20"/>
          <w:szCs w:val="20"/>
        </w:rPr>
        <w:t xml:space="preserve">  BM A2 BM A2 BM A2 </w:t>
      </w:r>
    </w:p>
    <w:p w14:paraId="0A81C0DE" w14:textId="77777777" w:rsidR="00E9316F" w:rsidRDefault="00106395">
      <w:pPr>
        <w:rPr>
          <w:sz w:val="20"/>
          <w:szCs w:val="20"/>
        </w:rPr>
      </w:pPr>
      <w:r>
        <w:rPr>
          <w:rFonts w:eastAsia="Times New Roman"/>
          <w:b/>
          <w:bCs/>
          <w:sz w:val="20"/>
          <w:szCs w:val="20"/>
        </w:rPr>
        <w:t>Course Contents:</w:t>
      </w:r>
    </w:p>
    <w:p w14:paraId="2ED0ACD0" w14:textId="77777777" w:rsidR="00E9316F" w:rsidRDefault="00E9316F">
      <w:pPr>
        <w:spacing w:line="34" w:lineRule="exact"/>
        <w:rPr>
          <w:sz w:val="24"/>
          <w:szCs w:val="24"/>
        </w:rPr>
      </w:pPr>
    </w:p>
    <w:p w14:paraId="168268D4" w14:textId="77777777" w:rsidR="00E9316F" w:rsidRDefault="00106395">
      <w:pPr>
        <w:ind w:left="280"/>
        <w:rPr>
          <w:sz w:val="20"/>
          <w:szCs w:val="20"/>
        </w:rPr>
      </w:pPr>
      <w:r>
        <w:rPr>
          <w:rFonts w:eastAsia="Times New Roman"/>
          <w:sz w:val="20"/>
          <w:szCs w:val="20"/>
        </w:rPr>
        <w:t>Introduction (Reasons for studying PLs, Evaluation criteria and related factors)</w:t>
      </w:r>
    </w:p>
    <w:p w14:paraId="23FC4883" w14:textId="77777777" w:rsidR="00E9316F" w:rsidRDefault="00106395">
      <w:pPr>
        <w:spacing w:line="253" w:lineRule="auto"/>
        <w:ind w:left="560" w:right="40" w:hanging="282"/>
        <w:rPr>
          <w:sz w:val="20"/>
          <w:szCs w:val="20"/>
        </w:rPr>
      </w:pPr>
      <w:r>
        <w:rPr>
          <w:rFonts w:eastAsia="Times New Roman"/>
          <w:sz w:val="19"/>
          <w:szCs w:val="19"/>
        </w:rPr>
        <w:t>Syntax (Recognizers, Generators, Grammar types, Context-Free Grammar (CFG), Backus-Naur Form (BNF), Relationship between CFG and BNF, Derivations, Parse tree, Ambiguity, Extended BNF (EBNF), Syntax graph)</w:t>
      </w:r>
    </w:p>
    <w:p w14:paraId="2076859C" w14:textId="77777777" w:rsidR="00E9316F" w:rsidRDefault="00106395">
      <w:pPr>
        <w:ind w:left="280"/>
        <w:rPr>
          <w:sz w:val="20"/>
          <w:szCs w:val="20"/>
        </w:rPr>
      </w:pPr>
      <w:r>
        <w:rPr>
          <w:rFonts w:eastAsia="Times New Roman"/>
          <w:sz w:val="20"/>
          <w:szCs w:val="20"/>
        </w:rPr>
        <w:t>Static Semantics (Attribute grammar)</w:t>
      </w:r>
    </w:p>
    <w:p w14:paraId="7DF0781A" w14:textId="77777777" w:rsidR="00E9316F" w:rsidRDefault="00106395">
      <w:pPr>
        <w:ind w:left="280"/>
        <w:rPr>
          <w:sz w:val="20"/>
          <w:szCs w:val="20"/>
        </w:rPr>
      </w:pPr>
      <w:r>
        <w:rPr>
          <w:rFonts w:eastAsia="Times New Roman"/>
          <w:sz w:val="20"/>
          <w:szCs w:val="20"/>
        </w:rPr>
        <w:t>Semantics (Operational semantics, Denotational semantics)</w:t>
      </w:r>
    </w:p>
    <w:p w14:paraId="0D3C73C3" w14:textId="77777777" w:rsidR="00E9316F" w:rsidRDefault="00106395">
      <w:pPr>
        <w:ind w:left="560" w:right="420" w:hanging="282"/>
        <w:rPr>
          <w:sz w:val="20"/>
          <w:szCs w:val="20"/>
        </w:rPr>
      </w:pPr>
      <w:r>
        <w:rPr>
          <w:rFonts w:eastAsia="Times New Roman"/>
          <w:sz w:val="20"/>
          <w:szCs w:val="20"/>
        </w:rPr>
        <w:t>Logic Programming (Declarative languages, Predicate calculus, Clausal form, Resolution, Prolog programming language, Facts and rules, Backtracking, Lists, Limitations of Prolog)</w:t>
      </w:r>
    </w:p>
    <w:p w14:paraId="6331AC1F" w14:textId="77777777" w:rsidR="00E9316F" w:rsidRDefault="00E9316F">
      <w:pPr>
        <w:spacing w:line="1" w:lineRule="exact"/>
        <w:rPr>
          <w:sz w:val="24"/>
          <w:szCs w:val="24"/>
        </w:rPr>
      </w:pPr>
    </w:p>
    <w:p w14:paraId="03A50884" w14:textId="77777777" w:rsidR="00E9316F" w:rsidRDefault="00106395">
      <w:pPr>
        <w:ind w:left="560" w:right="860" w:hanging="282"/>
        <w:jc w:val="both"/>
        <w:rPr>
          <w:sz w:val="20"/>
          <w:szCs w:val="20"/>
        </w:rPr>
      </w:pPr>
      <w:r>
        <w:rPr>
          <w:rFonts w:eastAsia="Times New Roman"/>
          <w:sz w:val="20"/>
          <w:szCs w:val="20"/>
        </w:rPr>
        <w:t>Functional Programming (Lambda notation, Referential transparency, Functional forms, Lisp and Scheme programming languages, S-expression, Define and Eval functions)</w:t>
      </w:r>
    </w:p>
    <w:p w14:paraId="6D446EF7" w14:textId="77777777" w:rsidR="00E9316F" w:rsidRDefault="00E9316F">
      <w:pPr>
        <w:spacing w:line="1" w:lineRule="exact"/>
        <w:rPr>
          <w:sz w:val="24"/>
          <w:szCs w:val="24"/>
        </w:rPr>
      </w:pPr>
    </w:p>
    <w:p w14:paraId="7561F0B7" w14:textId="77777777" w:rsidR="00E9316F" w:rsidRDefault="00106395">
      <w:pPr>
        <w:spacing w:line="237" w:lineRule="auto"/>
        <w:ind w:left="560" w:right="1360" w:hanging="282"/>
        <w:rPr>
          <w:sz w:val="20"/>
          <w:szCs w:val="20"/>
        </w:rPr>
      </w:pPr>
      <w:r>
        <w:rPr>
          <w:rFonts w:eastAsia="Times New Roman"/>
          <w:sz w:val="20"/>
          <w:szCs w:val="20"/>
        </w:rPr>
        <w:t>Binding (Binding time, Early/Late binding, Static/Dynamic binding, Name-declaration/Declaration-reference/Reference-value binding, Blocks)</w:t>
      </w:r>
    </w:p>
    <w:p w14:paraId="495C8767" w14:textId="77777777" w:rsidR="00E9316F" w:rsidRDefault="00E9316F">
      <w:pPr>
        <w:spacing w:line="2" w:lineRule="exact"/>
        <w:rPr>
          <w:sz w:val="24"/>
          <w:szCs w:val="24"/>
        </w:rPr>
      </w:pPr>
    </w:p>
    <w:p w14:paraId="7DC35C0C" w14:textId="77777777" w:rsidR="00E9316F" w:rsidRDefault="00106395">
      <w:pPr>
        <w:ind w:left="280"/>
        <w:rPr>
          <w:sz w:val="20"/>
          <w:szCs w:val="20"/>
        </w:rPr>
      </w:pPr>
      <w:r>
        <w:rPr>
          <w:rFonts w:eastAsia="Times New Roman"/>
          <w:sz w:val="20"/>
          <w:szCs w:val="20"/>
        </w:rPr>
        <w:t>Lifetime</w:t>
      </w:r>
    </w:p>
    <w:p w14:paraId="4AAF2C33" w14:textId="77777777" w:rsidR="00E9316F" w:rsidRDefault="00106395">
      <w:pPr>
        <w:ind w:left="280"/>
        <w:rPr>
          <w:sz w:val="20"/>
          <w:szCs w:val="20"/>
        </w:rPr>
      </w:pPr>
      <w:r>
        <w:rPr>
          <w:rFonts w:eastAsia="Times New Roman"/>
          <w:sz w:val="20"/>
          <w:szCs w:val="20"/>
        </w:rPr>
        <w:t>Referencing Environment (Visibility, Local/Nonlocal/Global variables)</w:t>
      </w:r>
    </w:p>
    <w:p w14:paraId="3D3F7379" w14:textId="77777777" w:rsidR="00E9316F" w:rsidRDefault="00106395">
      <w:pPr>
        <w:ind w:left="280"/>
        <w:rPr>
          <w:sz w:val="20"/>
          <w:szCs w:val="20"/>
        </w:rPr>
      </w:pPr>
      <w:r>
        <w:rPr>
          <w:rFonts w:eastAsia="Times New Roman"/>
          <w:sz w:val="20"/>
          <w:szCs w:val="20"/>
        </w:rPr>
        <w:t>Scope (Scope rules, Referencing operations, Static/Dynamic scoping)</w:t>
      </w:r>
    </w:p>
    <w:p w14:paraId="463DC5B8" w14:textId="77777777" w:rsidR="00E9316F" w:rsidRDefault="00106395">
      <w:pPr>
        <w:ind w:left="560" w:right="880" w:hanging="282"/>
        <w:jc w:val="both"/>
        <w:rPr>
          <w:sz w:val="20"/>
          <w:szCs w:val="20"/>
        </w:rPr>
      </w:pPr>
      <w:r>
        <w:rPr>
          <w:rFonts w:eastAsia="Times New Roman"/>
          <w:sz w:val="20"/>
          <w:szCs w:val="20"/>
        </w:rPr>
        <w:t>Subprograms (Protocol and parameter profile (signature), Formal/Actual parameters, Positional/Keyword parameters, Default parameters, Feature interaction, Subprogram overloading, Data exchange between subprograms, Parameter passing, Aliasing, Eager/Normal-order/Lazy evaluation)</w:t>
      </w:r>
    </w:p>
    <w:p w14:paraId="4AD6F8BD" w14:textId="77777777" w:rsidR="00E9316F" w:rsidRDefault="00E9316F">
      <w:pPr>
        <w:spacing w:line="1" w:lineRule="exact"/>
        <w:rPr>
          <w:sz w:val="24"/>
          <w:szCs w:val="24"/>
        </w:rPr>
      </w:pPr>
    </w:p>
    <w:p w14:paraId="34113CC8" w14:textId="77777777" w:rsidR="00E9316F" w:rsidRDefault="00106395">
      <w:pPr>
        <w:ind w:left="280"/>
        <w:rPr>
          <w:sz w:val="20"/>
          <w:szCs w:val="20"/>
        </w:rPr>
      </w:pPr>
      <w:r>
        <w:rPr>
          <w:rFonts w:eastAsia="Times New Roman"/>
          <w:sz w:val="20"/>
          <w:szCs w:val="20"/>
        </w:rPr>
        <w:t>Subprogram Implementation (Activation record, Static/Dynamic chain, Static chain method, Display method,</w:t>
      </w:r>
    </w:p>
    <w:p w14:paraId="1455A17F" w14:textId="77777777" w:rsidR="00E9316F" w:rsidRDefault="00106395">
      <w:pPr>
        <w:ind w:left="560"/>
        <w:rPr>
          <w:sz w:val="20"/>
          <w:szCs w:val="20"/>
        </w:rPr>
      </w:pPr>
      <w:r>
        <w:rPr>
          <w:rFonts w:eastAsia="Times New Roman"/>
          <w:sz w:val="20"/>
          <w:szCs w:val="20"/>
        </w:rPr>
        <w:t>Deap/Shallow access, Subprograms as parameters, Labels as parameters, Generic subprograms,</w:t>
      </w:r>
    </w:p>
    <w:p w14:paraId="34213AA3" w14:textId="77777777" w:rsidR="00E9316F" w:rsidRDefault="00106395">
      <w:pPr>
        <w:ind w:left="560"/>
        <w:rPr>
          <w:sz w:val="20"/>
          <w:szCs w:val="20"/>
        </w:rPr>
      </w:pPr>
      <w:r>
        <w:rPr>
          <w:rFonts w:eastAsia="Times New Roman"/>
          <w:sz w:val="20"/>
          <w:szCs w:val="20"/>
        </w:rPr>
        <w:t>Separate/Independent compilation)</w:t>
      </w:r>
    </w:p>
    <w:p w14:paraId="79D34D36" w14:textId="77777777" w:rsidR="00E9316F" w:rsidRDefault="00106395">
      <w:pPr>
        <w:ind w:left="280"/>
        <w:rPr>
          <w:sz w:val="20"/>
          <w:szCs w:val="20"/>
        </w:rPr>
      </w:pPr>
      <w:r>
        <w:rPr>
          <w:rFonts w:eastAsia="Times New Roman"/>
          <w:sz w:val="20"/>
          <w:szCs w:val="20"/>
        </w:rPr>
        <w:t xml:space="preserve">Control </w:t>
      </w:r>
      <w:proofErr w:type="spellStart"/>
      <w:r>
        <w:rPr>
          <w:rFonts w:eastAsia="Times New Roman"/>
          <w:sz w:val="20"/>
          <w:szCs w:val="20"/>
        </w:rPr>
        <w:t>Structures</w:t>
      </w:r>
      <w:proofErr w:type="spellEnd"/>
      <w:r>
        <w:rPr>
          <w:rFonts w:eastAsia="Times New Roman"/>
          <w:sz w:val="20"/>
          <w:szCs w:val="20"/>
        </w:rPr>
        <w:t xml:space="preserve"> (</w:t>
      </w:r>
      <w:proofErr w:type="spellStart"/>
      <w:r>
        <w:rPr>
          <w:rFonts w:eastAsia="Times New Roman"/>
          <w:sz w:val="20"/>
          <w:szCs w:val="20"/>
        </w:rPr>
        <w:t>Se</w:t>
      </w:r>
      <w:r w:rsidR="00BB7E64">
        <w:rPr>
          <w:rFonts w:eastAsia="Times New Roman"/>
          <w:sz w:val="20"/>
          <w:szCs w:val="20"/>
        </w:rPr>
        <w:t>le</w:t>
      </w:r>
      <w:r>
        <w:rPr>
          <w:rFonts w:eastAsia="Times New Roman"/>
          <w:sz w:val="20"/>
          <w:szCs w:val="20"/>
        </w:rPr>
        <w:t>ction</w:t>
      </w:r>
      <w:proofErr w:type="spellEnd"/>
      <w:r>
        <w:rPr>
          <w:rFonts w:eastAsia="Times New Roman"/>
          <w:sz w:val="20"/>
          <w:szCs w:val="20"/>
        </w:rPr>
        <w:t xml:space="preserve"> </w:t>
      </w:r>
      <w:proofErr w:type="spellStart"/>
      <w:r>
        <w:rPr>
          <w:rFonts w:eastAsia="Times New Roman"/>
          <w:sz w:val="20"/>
          <w:szCs w:val="20"/>
        </w:rPr>
        <w:t>statements</w:t>
      </w:r>
      <w:proofErr w:type="spellEnd"/>
      <w:r>
        <w:rPr>
          <w:rFonts w:eastAsia="Times New Roman"/>
          <w:sz w:val="20"/>
          <w:szCs w:val="20"/>
        </w:rPr>
        <w:t xml:space="preserve">, </w:t>
      </w:r>
      <w:proofErr w:type="spellStart"/>
      <w:r>
        <w:rPr>
          <w:rFonts w:eastAsia="Times New Roman"/>
          <w:sz w:val="20"/>
          <w:szCs w:val="20"/>
        </w:rPr>
        <w:t>Two-way</w:t>
      </w:r>
      <w:proofErr w:type="spellEnd"/>
      <w:r>
        <w:rPr>
          <w:rFonts w:eastAsia="Times New Roman"/>
          <w:sz w:val="20"/>
          <w:szCs w:val="20"/>
        </w:rPr>
        <w:t>/</w:t>
      </w:r>
      <w:proofErr w:type="spellStart"/>
      <w:r>
        <w:rPr>
          <w:rFonts w:eastAsia="Times New Roman"/>
          <w:sz w:val="20"/>
          <w:szCs w:val="20"/>
        </w:rPr>
        <w:t>Multiple</w:t>
      </w:r>
      <w:proofErr w:type="spellEnd"/>
      <w:r>
        <w:rPr>
          <w:rFonts w:eastAsia="Times New Roman"/>
          <w:sz w:val="20"/>
          <w:szCs w:val="20"/>
        </w:rPr>
        <w:t xml:space="preserve"> </w:t>
      </w:r>
      <w:proofErr w:type="spellStart"/>
      <w:r>
        <w:rPr>
          <w:rFonts w:eastAsia="Times New Roman"/>
          <w:sz w:val="20"/>
          <w:szCs w:val="20"/>
        </w:rPr>
        <w:t>selectors</w:t>
      </w:r>
      <w:proofErr w:type="spellEnd"/>
      <w:r>
        <w:rPr>
          <w:rFonts w:eastAsia="Times New Roman"/>
          <w:sz w:val="20"/>
          <w:szCs w:val="20"/>
        </w:rPr>
        <w:t xml:space="preserve">, </w:t>
      </w:r>
      <w:proofErr w:type="spellStart"/>
      <w:r>
        <w:rPr>
          <w:rFonts w:eastAsia="Times New Roman"/>
          <w:sz w:val="20"/>
          <w:szCs w:val="20"/>
        </w:rPr>
        <w:t>Iterative</w:t>
      </w:r>
      <w:proofErr w:type="spellEnd"/>
      <w:r>
        <w:rPr>
          <w:rFonts w:eastAsia="Times New Roman"/>
          <w:sz w:val="20"/>
          <w:szCs w:val="20"/>
        </w:rPr>
        <w:t xml:space="preserve"> </w:t>
      </w:r>
      <w:proofErr w:type="spellStart"/>
      <w:r>
        <w:rPr>
          <w:rFonts w:eastAsia="Times New Roman"/>
          <w:sz w:val="20"/>
          <w:szCs w:val="20"/>
        </w:rPr>
        <w:t>statements</w:t>
      </w:r>
      <w:proofErr w:type="spellEnd"/>
      <w:r>
        <w:rPr>
          <w:rFonts w:eastAsia="Times New Roman"/>
          <w:sz w:val="20"/>
          <w:szCs w:val="20"/>
        </w:rPr>
        <w:t xml:space="preserve">, </w:t>
      </w:r>
      <w:proofErr w:type="spellStart"/>
      <w:r>
        <w:rPr>
          <w:rFonts w:eastAsia="Times New Roman"/>
          <w:sz w:val="20"/>
          <w:szCs w:val="20"/>
        </w:rPr>
        <w:t>Guarded</w:t>
      </w:r>
      <w:proofErr w:type="spellEnd"/>
      <w:r>
        <w:rPr>
          <w:rFonts w:eastAsia="Times New Roman"/>
          <w:sz w:val="20"/>
          <w:szCs w:val="20"/>
        </w:rPr>
        <w:t xml:space="preserve"> commands)</w:t>
      </w:r>
    </w:p>
    <w:p w14:paraId="3A461431" w14:textId="77777777" w:rsidR="00E9316F" w:rsidRDefault="00E9316F">
      <w:pPr>
        <w:spacing w:line="192" w:lineRule="exact"/>
        <w:rPr>
          <w:sz w:val="24"/>
          <w:szCs w:val="24"/>
        </w:rPr>
      </w:pPr>
    </w:p>
    <w:p w14:paraId="2D817425" w14:textId="77777777" w:rsidR="00E9316F" w:rsidRDefault="00106395">
      <w:pPr>
        <w:rPr>
          <w:sz w:val="20"/>
          <w:szCs w:val="20"/>
        </w:rPr>
      </w:pPr>
      <w:r>
        <w:rPr>
          <w:rFonts w:eastAsia="Times New Roman"/>
          <w:b/>
          <w:bCs/>
          <w:sz w:val="20"/>
          <w:szCs w:val="20"/>
        </w:rPr>
        <w:t xml:space="preserve">Evaluation </w:t>
      </w:r>
      <w:r>
        <w:rPr>
          <w:rFonts w:eastAsia="Times New Roman"/>
          <w:sz w:val="20"/>
          <w:szCs w:val="20"/>
        </w:rPr>
        <w:t>(subject to change)</w:t>
      </w:r>
      <w:r>
        <w:rPr>
          <w:rFonts w:eastAsia="Times New Roman"/>
          <w:b/>
          <w:bCs/>
          <w:sz w:val="20"/>
          <w:szCs w:val="20"/>
        </w:rPr>
        <w:t>:</w:t>
      </w:r>
    </w:p>
    <w:p w14:paraId="5A5168D6" w14:textId="77777777" w:rsidR="00E9316F" w:rsidRDefault="00E9316F">
      <w:pPr>
        <w:spacing w:line="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134"/>
        <w:gridCol w:w="966"/>
        <w:gridCol w:w="820"/>
      </w:tblGrid>
      <w:tr w:rsidR="00E9316F" w14:paraId="02152218" w14:textId="77777777" w:rsidTr="00092E82">
        <w:trPr>
          <w:trHeight w:val="230"/>
        </w:trPr>
        <w:tc>
          <w:tcPr>
            <w:tcW w:w="1134" w:type="dxa"/>
            <w:vAlign w:val="bottom"/>
          </w:tcPr>
          <w:p w14:paraId="002FB8D5" w14:textId="77777777" w:rsidR="00E9316F" w:rsidRDefault="00106395" w:rsidP="00092E82">
            <w:pPr>
              <w:rPr>
                <w:sz w:val="20"/>
                <w:szCs w:val="20"/>
              </w:rPr>
            </w:pPr>
            <w:proofErr w:type="spellStart"/>
            <w:r>
              <w:rPr>
                <w:rFonts w:eastAsia="Times New Roman"/>
                <w:sz w:val="20"/>
                <w:szCs w:val="20"/>
              </w:rPr>
              <w:t>Projects</w:t>
            </w:r>
            <w:proofErr w:type="spellEnd"/>
            <w:r>
              <w:rPr>
                <w:rFonts w:eastAsia="Times New Roman"/>
                <w:sz w:val="20"/>
                <w:szCs w:val="20"/>
              </w:rPr>
              <w:t xml:space="preserve"> (2):</w:t>
            </w:r>
          </w:p>
        </w:tc>
        <w:tc>
          <w:tcPr>
            <w:tcW w:w="966" w:type="dxa"/>
            <w:vAlign w:val="bottom"/>
          </w:tcPr>
          <w:p w14:paraId="41D263C0" w14:textId="77777777" w:rsidR="00E9316F" w:rsidRDefault="00BB7E64" w:rsidP="00092E82">
            <w:pPr>
              <w:rPr>
                <w:sz w:val="20"/>
                <w:szCs w:val="20"/>
              </w:rPr>
            </w:pPr>
            <w:r>
              <w:rPr>
                <w:rFonts w:eastAsia="Times New Roman"/>
                <w:sz w:val="20"/>
                <w:szCs w:val="20"/>
              </w:rPr>
              <w:t>4</w:t>
            </w:r>
            <w:r w:rsidR="00106395">
              <w:rPr>
                <w:rFonts w:eastAsia="Times New Roman"/>
                <w:sz w:val="20"/>
                <w:szCs w:val="20"/>
              </w:rPr>
              <w:t>0%</w:t>
            </w:r>
          </w:p>
        </w:tc>
        <w:tc>
          <w:tcPr>
            <w:tcW w:w="820" w:type="dxa"/>
            <w:vAlign w:val="bottom"/>
          </w:tcPr>
          <w:p w14:paraId="3F498236" w14:textId="77777777" w:rsidR="00E9316F" w:rsidRDefault="00106395" w:rsidP="00092E82">
            <w:pPr>
              <w:ind w:left="20"/>
              <w:rPr>
                <w:sz w:val="20"/>
                <w:szCs w:val="20"/>
              </w:rPr>
            </w:pPr>
            <w:r>
              <w:rPr>
                <w:rFonts w:eastAsia="Times New Roman"/>
                <w:w w:val="97"/>
                <w:sz w:val="20"/>
                <w:szCs w:val="20"/>
              </w:rPr>
              <w:t xml:space="preserve">(2 * </w:t>
            </w:r>
            <w:r w:rsidR="00BB7E64">
              <w:rPr>
                <w:rFonts w:eastAsia="Times New Roman"/>
                <w:w w:val="97"/>
                <w:sz w:val="20"/>
                <w:szCs w:val="20"/>
              </w:rPr>
              <w:t>20</w:t>
            </w:r>
            <w:r>
              <w:rPr>
                <w:rFonts w:eastAsia="Times New Roman"/>
                <w:w w:val="97"/>
                <w:sz w:val="20"/>
                <w:szCs w:val="20"/>
              </w:rPr>
              <w:t>%)</w:t>
            </w:r>
          </w:p>
        </w:tc>
      </w:tr>
      <w:tr w:rsidR="00E9316F" w14:paraId="40250B56" w14:textId="77777777" w:rsidTr="00092E82">
        <w:trPr>
          <w:trHeight w:val="230"/>
        </w:trPr>
        <w:tc>
          <w:tcPr>
            <w:tcW w:w="1134" w:type="dxa"/>
            <w:vAlign w:val="bottom"/>
          </w:tcPr>
          <w:p w14:paraId="7FC9A957" w14:textId="32262965" w:rsidR="00E9316F" w:rsidRDefault="00106395" w:rsidP="00092E82">
            <w:pPr>
              <w:rPr>
                <w:sz w:val="20"/>
                <w:szCs w:val="20"/>
              </w:rPr>
            </w:pPr>
            <w:r>
              <w:rPr>
                <w:rFonts w:eastAsia="Times New Roman"/>
                <w:sz w:val="20"/>
                <w:szCs w:val="20"/>
              </w:rPr>
              <w:t>Midterm</w:t>
            </w:r>
            <w:r w:rsidR="00092E82">
              <w:rPr>
                <w:rFonts w:eastAsia="Times New Roman"/>
                <w:sz w:val="20"/>
                <w:szCs w:val="20"/>
              </w:rPr>
              <w:t>1</w:t>
            </w:r>
            <w:r>
              <w:rPr>
                <w:rFonts w:eastAsia="Times New Roman"/>
                <w:sz w:val="20"/>
                <w:szCs w:val="20"/>
              </w:rPr>
              <w:t>:</w:t>
            </w:r>
          </w:p>
        </w:tc>
        <w:tc>
          <w:tcPr>
            <w:tcW w:w="966" w:type="dxa"/>
            <w:vAlign w:val="bottom"/>
          </w:tcPr>
          <w:p w14:paraId="76725867" w14:textId="3C00B1D5" w:rsidR="00E9316F" w:rsidRDefault="00092E82" w:rsidP="00092E82">
            <w:pPr>
              <w:rPr>
                <w:sz w:val="20"/>
                <w:szCs w:val="20"/>
              </w:rPr>
            </w:pPr>
            <w:r>
              <w:rPr>
                <w:rFonts w:eastAsia="Times New Roman"/>
                <w:sz w:val="20"/>
                <w:szCs w:val="20"/>
              </w:rPr>
              <w:t>20</w:t>
            </w:r>
            <w:r w:rsidR="00106395">
              <w:rPr>
                <w:rFonts w:eastAsia="Times New Roman"/>
                <w:sz w:val="20"/>
                <w:szCs w:val="20"/>
              </w:rPr>
              <w:t>%</w:t>
            </w:r>
          </w:p>
        </w:tc>
        <w:tc>
          <w:tcPr>
            <w:tcW w:w="820" w:type="dxa"/>
            <w:vAlign w:val="bottom"/>
          </w:tcPr>
          <w:p w14:paraId="1BB66A9F" w14:textId="77777777" w:rsidR="00E9316F" w:rsidRDefault="00E9316F" w:rsidP="00092E82">
            <w:pPr>
              <w:rPr>
                <w:sz w:val="20"/>
                <w:szCs w:val="20"/>
              </w:rPr>
            </w:pPr>
          </w:p>
        </w:tc>
      </w:tr>
      <w:tr w:rsidR="00092E82" w14:paraId="4A246A3F" w14:textId="77777777" w:rsidTr="00092E82">
        <w:trPr>
          <w:trHeight w:val="230"/>
        </w:trPr>
        <w:tc>
          <w:tcPr>
            <w:tcW w:w="1134" w:type="dxa"/>
            <w:vAlign w:val="bottom"/>
          </w:tcPr>
          <w:p w14:paraId="74C3E95A" w14:textId="06E36779" w:rsidR="00092E82" w:rsidRDefault="00092E82" w:rsidP="00092E82">
            <w:pPr>
              <w:rPr>
                <w:rFonts w:eastAsia="Times New Roman"/>
                <w:sz w:val="20"/>
                <w:szCs w:val="20"/>
              </w:rPr>
            </w:pPr>
            <w:r>
              <w:rPr>
                <w:rFonts w:eastAsia="Times New Roman"/>
                <w:sz w:val="20"/>
                <w:szCs w:val="20"/>
              </w:rPr>
              <w:t>Midterm2</w:t>
            </w:r>
          </w:p>
        </w:tc>
        <w:tc>
          <w:tcPr>
            <w:tcW w:w="966" w:type="dxa"/>
            <w:vAlign w:val="bottom"/>
          </w:tcPr>
          <w:p w14:paraId="1ADC1F21" w14:textId="474FA599" w:rsidR="00092E82" w:rsidRDefault="00092E82" w:rsidP="00092E82">
            <w:pPr>
              <w:rPr>
                <w:rFonts w:eastAsia="Times New Roman"/>
                <w:sz w:val="20"/>
                <w:szCs w:val="20"/>
              </w:rPr>
            </w:pPr>
            <w:r>
              <w:rPr>
                <w:rFonts w:eastAsia="Times New Roman"/>
                <w:sz w:val="20"/>
                <w:szCs w:val="20"/>
              </w:rPr>
              <w:t>20%</w:t>
            </w:r>
          </w:p>
        </w:tc>
        <w:tc>
          <w:tcPr>
            <w:tcW w:w="820" w:type="dxa"/>
            <w:vAlign w:val="bottom"/>
          </w:tcPr>
          <w:p w14:paraId="09A2EB2A" w14:textId="691E3832" w:rsidR="00092E82" w:rsidRDefault="00092E82" w:rsidP="00092E82">
            <w:pPr>
              <w:rPr>
                <w:sz w:val="20"/>
                <w:szCs w:val="20"/>
              </w:rPr>
            </w:pPr>
          </w:p>
        </w:tc>
      </w:tr>
      <w:tr w:rsidR="00E9316F" w14:paraId="1CFFF2D5" w14:textId="77777777" w:rsidTr="00092E82">
        <w:trPr>
          <w:trHeight w:val="261"/>
        </w:trPr>
        <w:tc>
          <w:tcPr>
            <w:tcW w:w="1134" w:type="dxa"/>
            <w:vAlign w:val="bottom"/>
          </w:tcPr>
          <w:p w14:paraId="6830B735" w14:textId="77777777" w:rsidR="00E9316F" w:rsidRDefault="00106395" w:rsidP="00092E82">
            <w:pPr>
              <w:rPr>
                <w:sz w:val="20"/>
                <w:szCs w:val="20"/>
              </w:rPr>
            </w:pPr>
            <w:r>
              <w:rPr>
                <w:rFonts w:eastAsia="Times New Roman"/>
                <w:sz w:val="20"/>
                <w:szCs w:val="20"/>
              </w:rPr>
              <w:t>Final:</w:t>
            </w:r>
          </w:p>
        </w:tc>
        <w:tc>
          <w:tcPr>
            <w:tcW w:w="966" w:type="dxa"/>
            <w:vAlign w:val="bottom"/>
          </w:tcPr>
          <w:p w14:paraId="2FF16BB5" w14:textId="2D7B47D6" w:rsidR="00E9316F" w:rsidRDefault="00092E82" w:rsidP="00092E82">
            <w:pPr>
              <w:rPr>
                <w:sz w:val="20"/>
                <w:szCs w:val="20"/>
              </w:rPr>
            </w:pPr>
            <w:r>
              <w:rPr>
                <w:rFonts w:eastAsia="Times New Roman"/>
                <w:sz w:val="20"/>
                <w:szCs w:val="20"/>
              </w:rPr>
              <w:t>20</w:t>
            </w:r>
            <w:r w:rsidR="00106395">
              <w:rPr>
                <w:rFonts w:eastAsia="Times New Roman"/>
                <w:sz w:val="20"/>
                <w:szCs w:val="20"/>
              </w:rPr>
              <w:t>%</w:t>
            </w:r>
          </w:p>
        </w:tc>
        <w:tc>
          <w:tcPr>
            <w:tcW w:w="820" w:type="dxa"/>
            <w:vAlign w:val="bottom"/>
          </w:tcPr>
          <w:p w14:paraId="5BBDD778" w14:textId="77777777" w:rsidR="00E9316F" w:rsidRDefault="00E9316F" w:rsidP="00092E82"/>
        </w:tc>
      </w:tr>
    </w:tbl>
    <w:p w14:paraId="22139FDC" w14:textId="77777777" w:rsidR="00E9316F" w:rsidRDefault="00E9316F">
      <w:pPr>
        <w:spacing w:line="196" w:lineRule="exact"/>
        <w:rPr>
          <w:sz w:val="24"/>
          <w:szCs w:val="24"/>
        </w:rPr>
      </w:pPr>
    </w:p>
    <w:p w14:paraId="65E88387" w14:textId="77777777" w:rsidR="00E9316F" w:rsidRDefault="00106395">
      <w:pPr>
        <w:rPr>
          <w:sz w:val="20"/>
          <w:szCs w:val="20"/>
        </w:rPr>
      </w:pPr>
      <w:r>
        <w:rPr>
          <w:rFonts w:eastAsia="Times New Roman"/>
          <w:b/>
          <w:bCs/>
          <w:sz w:val="20"/>
          <w:szCs w:val="20"/>
        </w:rPr>
        <w:t>Notes:</w:t>
      </w:r>
    </w:p>
    <w:p w14:paraId="240AAC42" w14:textId="77777777" w:rsidR="00E9316F" w:rsidRDefault="00E9316F">
      <w:pPr>
        <w:spacing w:line="19" w:lineRule="exact"/>
        <w:rPr>
          <w:sz w:val="24"/>
          <w:szCs w:val="24"/>
        </w:rPr>
      </w:pPr>
    </w:p>
    <w:p w14:paraId="487F2E20" w14:textId="77777777" w:rsidR="00E9316F" w:rsidRDefault="00106395">
      <w:pPr>
        <w:numPr>
          <w:ilvl w:val="0"/>
          <w:numId w:val="2"/>
        </w:numPr>
        <w:tabs>
          <w:tab w:val="left" w:pos="560"/>
        </w:tabs>
        <w:ind w:left="560" w:hanging="284"/>
        <w:rPr>
          <w:rFonts w:ascii="Arial" w:eastAsia="Arial" w:hAnsi="Arial" w:cs="Arial"/>
          <w:sz w:val="20"/>
          <w:szCs w:val="20"/>
        </w:rPr>
      </w:pPr>
      <w:r>
        <w:rPr>
          <w:rFonts w:eastAsia="Times New Roman"/>
          <w:sz w:val="20"/>
          <w:szCs w:val="20"/>
        </w:rPr>
        <w:t>The midterm and final examinations will be “closed books and notes”.</w:t>
      </w:r>
    </w:p>
    <w:p w14:paraId="52196CC6" w14:textId="77777777" w:rsidR="00E9316F" w:rsidRDefault="00E9316F">
      <w:pPr>
        <w:sectPr w:rsidR="00E9316F">
          <w:pgSz w:w="11900" w:h="16840"/>
          <w:pgMar w:top="1114" w:right="1120" w:bottom="646" w:left="1140" w:header="0" w:footer="0" w:gutter="0"/>
          <w:cols w:space="720" w:equalWidth="0">
            <w:col w:w="9640"/>
          </w:cols>
        </w:sectPr>
      </w:pPr>
    </w:p>
    <w:p w14:paraId="346EB807" w14:textId="77777777" w:rsidR="00E9316F" w:rsidRDefault="00106395">
      <w:pPr>
        <w:numPr>
          <w:ilvl w:val="0"/>
          <w:numId w:val="3"/>
        </w:numPr>
        <w:tabs>
          <w:tab w:val="left" w:pos="284"/>
        </w:tabs>
        <w:ind w:left="284" w:hanging="284"/>
        <w:rPr>
          <w:rFonts w:ascii="Arial" w:eastAsia="Arial" w:hAnsi="Arial" w:cs="Arial"/>
          <w:sz w:val="20"/>
          <w:szCs w:val="20"/>
        </w:rPr>
      </w:pPr>
      <w:bookmarkStart w:id="1" w:name="page2"/>
      <w:bookmarkEnd w:id="1"/>
      <w:r>
        <w:rPr>
          <w:rFonts w:eastAsia="Times New Roman"/>
          <w:sz w:val="20"/>
          <w:szCs w:val="20"/>
        </w:rPr>
        <w:lastRenderedPageBreak/>
        <w:t>You can follow the announcements about the course from the course web site.</w:t>
      </w:r>
    </w:p>
    <w:p w14:paraId="1696C50E" w14:textId="77777777" w:rsidR="00E9316F" w:rsidRDefault="00E9316F">
      <w:pPr>
        <w:spacing w:line="30" w:lineRule="exact"/>
        <w:rPr>
          <w:rFonts w:ascii="Arial" w:eastAsia="Arial" w:hAnsi="Arial" w:cs="Arial"/>
          <w:sz w:val="20"/>
          <w:szCs w:val="20"/>
        </w:rPr>
      </w:pPr>
    </w:p>
    <w:p w14:paraId="31125BC4" w14:textId="77777777" w:rsidR="00E9316F" w:rsidRDefault="00106395">
      <w:pPr>
        <w:numPr>
          <w:ilvl w:val="0"/>
          <w:numId w:val="3"/>
        </w:numPr>
        <w:tabs>
          <w:tab w:val="left" w:pos="284"/>
        </w:tabs>
        <w:ind w:left="284" w:hanging="284"/>
        <w:rPr>
          <w:rFonts w:ascii="Arial" w:eastAsia="Arial" w:hAnsi="Arial" w:cs="Arial"/>
          <w:sz w:val="20"/>
          <w:szCs w:val="20"/>
        </w:rPr>
      </w:pPr>
      <w:r>
        <w:rPr>
          <w:rFonts w:eastAsia="Times New Roman"/>
          <w:sz w:val="20"/>
          <w:szCs w:val="20"/>
        </w:rPr>
        <w:t>You can obtain the text book from the bookstore and some of the reference books from the instructor.</w:t>
      </w:r>
    </w:p>
    <w:p w14:paraId="28573217" w14:textId="77777777" w:rsidR="00E9316F" w:rsidRDefault="00E9316F">
      <w:pPr>
        <w:spacing w:line="13" w:lineRule="exact"/>
        <w:rPr>
          <w:rFonts w:ascii="Arial" w:eastAsia="Arial" w:hAnsi="Arial" w:cs="Arial"/>
          <w:sz w:val="20"/>
          <w:szCs w:val="20"/>
        </w:rPr>
      </w:pPr>
    </w:p>
    <w:p w14:paraId="34296590" w14:textId="77777777" w:rsidR="00E9316F" w:rsidRDefault="00106395">
      <w:pPr>
        <w:numPr>
          <w:ilvl w:val="0"/>
          <w:numId w:val="3"/>
        </w:numPr>
        <w:tabs>
          <w:tab w:val="left" w:pos="284"/>
        </w:tabs>
        <w:spacing w:line="247" w:lineRule="auto"/>
        <w:ind w:left="284" w:hanging="284"/>
        <w:rPr>
          <w:rFonts w:ascii="Arial" w:eastAsia="Arial" w:hAnsi="Arial" w:cs="Arial"/>
          <w:sz w:val="20"/>
          <w:szCs w:val="20"/>
        </w:rPr>
      </w:pPr>
      <w:r>
        <w:rPr>
          <w:rFonts w:eastAsia="Times New Roman"/>
          <w:sz w:val="20"/>
          <w:szCs w:val="20"/>
        </w:rPr>
        <w:t>Attendance for both the midterm exam and the final exam, and submitting both projects are obligatory. Otherwise, you will fail the course, regardless of the grades obtained in other parts of the course.</w:t>
      </w:r>
    </w:p>
    <w:p w14:paraId="332A0A8C" w14:textId="77777777" w:rsidR="00E9316F" w:rsidRDefault="00106395">
      <w:pPr>
        <w:numPr>
          <w:ilvl w:val="0"/>
          <w:numId w:val="3"/>
        </w:numPr>
        <w:tabs>
          <w:tab w:val="left" w:pos="284"/>
        </w:tabs>
        <w:ind w:left="284" w:hanging="284"/>
        <w:rPr>
          <w:rFonts w:ascii="Arial" w:eastAsia="Arial" w:hAnsi="Arial" w:cs="Arial"/>
          <w:sz w:val="20"/>
          <w:szCs w:val="20"/>
        </w:rPr>
      </w:pPr>
      <w:r>
        <w:rPr>
          <w:rFonts w:eastAsia="Times New Roman"/>
          <w:sz w:val="20"/>
          <w:szCs w:val="20"/>
        </w:rPr>
        <w:t>Attendance for lectures is not obligatory. But you are responsible from lectures’ contents.</w:t>
      </w:r>
    </w:p>
    <w:sectPr w:rsidR="00E9316F">
      <w:pgSz w:w="11900" w:h="16840"/>
      <w:pgMar w:top="1133" w:right="1140" w:bottom="1440" w:left="1416" w:header="0" w:footer="0" w:gutter="0"/>
      <w:cols w:space="720" w:equalWidth="0">
        <w:col w:w="934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E58824DA"/>
    <w:lvl w:ilvl="0" w:tplc="1890AD00">
      <w:start w:val="1"/>
      <w:numFmt w:val="bullet"/>
      <w:lvlText w:val="•"/>
      <w:lvlJc w:val="left"/>
    </w:lvl>
    <w:lvl w:ilvl="1" w:tplc="5CBCFBBA">
      <w:numFmt w:val="decimal"/>
      <w:lvlText w:val=""/>
      <w:lvlJc w:val="left"/>
    </w:lvl>
    <w:lvl w:ilvl="2" w:tplc="C1882412">
      <w:numFmt w:val="decimal"/>
      <w:lvlText w:val=""/>
      <w:lvlJc w:val="left"/>
    </w:lvl>
    <w:lvl w:ilvl="3" w:tplc="0F8A7BA4">
      <w:numFmt w:val="decimal"/>
      <w:lvlText w:val=""/>
      <w:lvlJc w:val="left"/>
    </w:lvl>
    <w:lvl w:ilvl="4" w:tplc="B126A478">
      <w:numFmt w:val="decimal"/>
      <w:lvlText w:val=""/>
      <w:lvlJc w:val="left"/>
    </w:lvl>
    <w:lvl w:ilvl="5" w:tplc="378A1F94">
      <w:numFmt w:val="decimal"/>
      <w:lvlText w:val=""/>
      <w:lvlJc w:val="left"/>
    </w:lvl>
    <w:lvl w:ilvl="6" w:tplc="D3DE7288">
      <w:numFmt w:val="decimal"/>
      <w:lvlText w:val=""/>
      <w:lvlJc w:val="left"/>
    </w:lvl>
    <w:lvl w:ilvl="7" w:tplc="6FCA0EF6">
      <w:numFmt w:val="decimal"/>
      <w:lvlText w:val=""/>
      <w:lvlJc w:val="left"/>
    </w:lvl>
    <w:lvl w:ilvl="8" w:tplc="3404FF34">
      <w:numFmt w:val="decimal"/>
      <w:lvlText w:val=""/>
      <w:lvlJc w:val="left"/>
    </w:lvl>
  </w:abstractNum>
  <w:abstractNum w:abstractNumId="1" w15:restartNumberingAfterBreak="0">
    <w:nsid w:val="66334873"/>
    <w:multiLevelType w:val="hybridMultilevel"/>
    <w:tmpl w:val="D07CC348"/>
    <w:lvl w:ilvl="0" w:tplc="256ADB28">
      <w:start w:val="1"/>
      <w:numFmt w:val="bullet"/>
      <w:lvlText w:val="•"/>
      <w:lvlJc w:val="left"/>
    </w:lvl>
    <w:lvl w:ilvl="1" w:tplc="3A40194C">
      <w:numFmt w:val="decimal"/>
      <w:lvlText w:val=""/>
      <w:lvlJc w:val="left"/>
    </w:lvl>
    <w:lvl w:ilvl="2" w:tplc="F38C066C">
      <w:numFmt w:val="decimal"/>
      <w:lvlText w:val=""/>
      <w:lvlJc w:val="left"/>
    </w:lvl>
    <w:lvl w:ilvl="3" w:tplc="CFD0DFB0">
      <w:numFmt w:val="decimal"/>
      <w:lvlText w:val=""/>
      <w:lvlJc w:val="left"/>
    </w:lvl>
    <w:lvl w:ilvl="4" w:tplc="1EF02CCE">
      <w:numFmt w:val="decimal"/>
      <w:lvlText w:val=""/>
      <w:lvlJc w:val="left"/>
    </w:lvl>
    <w:lvl w:ilvl="5" w:tplc="2A4E70A8">
      <w:numFmt w:val="decimal"/>
      <w:lvlText w:val=""/>
      <w:lvlJc w:val="left"/>
    </w:lvl>
    <w:lvl w:ilvl="6" w:tplc="775A3B18">
      <w:numFmt w:val="decimal"/>
      <w:lvlText w:val=""/>
      <w:lvlJc w:val="left"/>
    </w:lvl>
    <w:lvl w:ilvl="7" w:tplc="986CEFF4">
      <w:numFmt w:val="decimal"/>
      <w:lvlText w:val=""/>
      <w:lvlJc w:val="left"/>
    </w:lvl>
    <w:lvl w:ilvl="8" w:tplc="0DB429FC">
      <w:numFmt w:val="decimal"/>
      <w:lvlText w:val=""/>
      <w:lvlJc w:val="left"/>
    </w:lvl>
  </w:abstractNum>
  <w:abstractNum w:abstractNumId="2" w15:restartNumberingAfterBreak="0">
    <w:nsid w:val="74B0DC51"/>
    <w:multiLevelType w:val="hybridMultilevel"/>
    <w:tmpl w:val="306E5BEE"/>
    <w:lvl w:ilvl="0" w:tplc="4CEEBB18">
      <w:start w:val="1"/>
      <w:numFmt w:val="bullet"/>
      <w:lvlText w:val="•"/>
      <w:lvlJc w:val="left"/>
    </w:lvl>
    <w:lvl w:ilvl="1" w:tplc="1ABCE060">
      <w:numFmt w:val="decimal"/>
      <w:lvlText w:val=""/>
      <w:lvlJc w:val="left"/>
    </w:lvl>
    <w:lvl w:ilvl="2" w:tplc="55808552">
      <w:numFmt w:val="decimal"/>
      <w:lvlText w:val=""/>
      <w:lvlJc w:val="left"/>
    </w:lvl>
    <w:lvl w:ilvl="3" w:tplc="24A89E4E">
      <w:numFmt w:val="decimal"/>
      <w:lvlText w:val=""/>
      <w:lvlJc w:val="left"/>
    </w:lvl>
    <w:lvl w:ilvl="4" w:tplc="AB2AF414">
      <w:numFmt w:val="decimal"/>
      <w:lvlText w:val=""/>
      <w:lvlJc w:val="left"/>
    </w:lvl>
    <w:lvl w:ilvl="5" w:tplc="45A2D3E0">
      <w:numFmt w:val="decimal"/>
      <w:lvlText w:val=""/>
      <w:lvlJc w:val="left"/>
    </w:lvl>
    <w:lvl w:ilvl="6" w:tplc="D3EA6E70">
      <w:numFmt w:val="decimal"/>
      <w:lvlText w:val=""/>
      <w:lvlJc w:val="left"/>
    </w:lvl>
    <w:lvl w:ilvl="7" w:tplc="43A43E98">
      <w:numFmt w:val="decimal"/>
      <w:lvlText w:val=""/>
      <w:lvlJc w:val="left"/>
    </w:lvl>
    <w:lvl w:ilvl="8" w:tplc="C414A844">
      <w:numFmt w:val="decimal"/>
      <w:lvlText w:val=""/>
      <w:lvlJc w:val="left"/>
    </w:lvl>
  </w:abstractNum>
  <w:num w:numId="1" w16cid:durableId="717124921">
    <w:abstractNumId w:val="1"/>
  </w:num>
  <w:num w:numId="2" w16cid:durableId="1827671983">
    <w:abstractNumId w:val="2"/>
  </w:num>
  <w:num w:numId="3" w16cid:durableId="51288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F"/>
    <w:rsid w:val="00092E82"/>
    <w:rsid w:val="00106395"/>
    <w:rsid w:val="00575DD8"/>
    <w:rsid w:val="00BB7E64"/>
    <w:rsid w:val="00E410DA"/>
    <w:rsid w:val="00E9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C0D91"/>
  <w15:docId w15:val="{E5A28201-B961-7E45-82B0-8EDA64DB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 Başak Aydemir</cp:lastModifiedBy>
  <cp:revision>3</cp:revision>
  <dcterms:created xsi:type="dcterms:W3CDTF">2023-02-05T14:32:00Z</dcterms:created>
  <dcterms:modified xsi:type="dcterms:W3CDTF">2023-02-05T14:35:00Z</dcterms:modified>
</cp:coreProperties>
</file>